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D91" w:rsidRPr="000E7A29" w:rsidRDefault="00E12D91" w:rsidP="00E12D91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E7A29">
        <w:rPr>
          <w:rFonts w:ascii="Times New Roman" w:eastAsia="Times New Roman" w:hAnsi="Times New Roman"/>
          <w:b/>
          <w:sz w:val="28"/>
          <w:szCs w:val="28"/>
        </w:rPr>
        <w:t>Вопросы для подготовки к экзамену ПМ. 05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Реабилитация. Виды реабилитации.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Медицинская реабилитация.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Социально-средовая реабилитация.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Профессионально-трудовая реабилитация.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Психолого-педагогическая реабилитация.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Экспертиза трудоспособности. Задачи экспертизы трудоспособности.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Виды нетрудоспособности. Временная нетрудоспособность. 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Правила выдачи и оформления листка нетрудоспособности.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Основные причины выдачи листка нетрудоспособности. Сроки выдачи листка нетрудоспособности.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Стойкая нетрудоспособность. Понятия «инвалид», «инвалидность».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Критерии определения групп инвалидности. Сроки переосвидетельствования.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Порядок проведения медико-социальной экспертизы.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Определение понятия «ограничение жизнедеятельности». Классификация основных категорий жизнедеятельности.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Правила оформления листка нетрудоспособности. Основная медицинская документация при выдаче листка нетрудоспособности.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Дайте определение понятий «Индивидуальная программа реабилитации (ИПР)». Основные разделы ИПР.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Правила оформления индивидуальной медицинской карты амбулаторного больного при выдаче листка нетрудоспособности.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Программа медико-социальной реабилитации пациентов после ампутации нижней конечности.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Программа медико-социальной реабилитации пациентов после операции на органах грудной клетки.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Программа медико-социальной реабилитации пациентов после операции на брюшной полости.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Программа медико-социальной реабилитации пациентов при аллергических дерматитах.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Задачи реабилитации пациентов с заболеваниями почек.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Задачи реабилитации пациентов с заболеваниями органов дыхания.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Основные задачи и принципы реабилитации больных с ОНМК.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Основные направления реабилитации и противопоказания к активной реабилитации больных, перенесших ОНМК.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Коррекция чувствительных расстрой</w:t>
      </w:r>
      <w:proofErr w:type="gramStart"/>
      <w:r w:rsidRPr="000E7A29">
        <w:rPr>
          <w:rFonts w:ascii="Times New Roman" w:hAnsi="Times New Roman"/>
          <w:sz w:val="28"/>
          <w:szCs w:val="28"/>
        </w:rPr>
        <w:t>ств пр</w:t>
      </w:r>
      <w:proofErr w:type="gramEnd"/>
      <w:r w:rsidRPr="000E7A29">
        <w:rPr>
          <w:rFonts w:ascii="Times New Roman" w:hAnsi="Times New Roman"/>
          <w:sz w:val="28"/>
          <w:szCs w:val="28"/>
        </w:rPr>
        <w:t>и ОНМК.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Четыре степени двигательных возможностей и двигательные режимы при реабилитации инфекционных больных на поликлиническом этапе восстановительного лечения.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Этапы восстановительного лечения при бруцеллезе. 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Задачи медицинской реабилитации пациентов с болезнями системы кровообращения.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Основные задачи реабилитации пациентов с хроническим гастритом и язвенной болезнью желудка и 12-перстной кишки.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Понятие «Детская инвалидность». Причины детской инвалидности.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Триада «Ребенок – Общество – Государство»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Сущность социальной реабилитации у детей.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lastRenderedPageBreak/>
        <w:t>Порядок оформления больничного листа при уходе за больным ребенком. Порядок оформления больничного листа при карантине.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Порядок выдачи дородового и послеродового декретного отпуска.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Порядок выдачи дополнительного послеродового отпуска на 16 дней.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реабилитация. Санаторно-курортное лечение.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Медико-социальная реабилитация при заболеваниях </w:t>
      </w:r>
      <w:proofErr w:type="spellStart"/>
      <w:proofErr w:type="gramStart"/>
      <w:r w:rsidRPr="000E7A29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proofErr w:type="gramEnd"/>
      <w:r w:rsidRPr="000E7A29">
        <w:rPr>
          <w:rFonts w:ascii="Times New Roman" w:hAnsi="Times New Roman"/>
          <w:sz w:val="28"/>
          <w:szCs w:val="28"/>
        </w:rPr>
        <w:t xml:space="preserve"> системы.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заболеваниях органов дыхания.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заболеваниях органов пищеварения.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заболеваниях почек.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заболеваниях эндокринных органов.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заболеваниях костно-мышечной системы.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инвалидов.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лиц с профессиональными заболеваниями.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одиноких пожилых лиц.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семей, группы социального риска.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участников боевых действий.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инвалидов и участников ВОВ.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реабилитация. Диспансеризация.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пациентов с заболеваниями крови (анемии, геморрагический диатез)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пациентов с лейкозами.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рожистом воспалении.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Медико-социальная реабилитация при </w:t>
      </w:r>
      <w:proofErr w:type="spellStart"/>
      <w:r w:rsidRPr="000E7A29">
        <w:rPr>
          <w:rFonts w:ascii="Times New Roman" w:hAnsi="Times New Roman"/>
          <w:sz w:val="28"/>
          <w:szCs w:val="28"/>
        </w:rPr>
        <w:t>аппендэктомии</w:t>
      </w:r>
      <w:proofErr w:type="spellEnd"/>
      <w:r w:rsidRPr="000E7A29">
        <w:rPr>
          <w:rFonts w:ascii="Times New Roman" w:hAnsi="Times New Roman"/>
          <w:sz w:val="28"/>
          <w:szCs w:val="28"/>
        </w:rPr>
        <w:t>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ожогах.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переломах.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инсультах.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дизентерии.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вирусных гепатитах.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ДЦП.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Медико-социальная реабилитация при </w:t>
      </w:r>
      <w:proofErr w:type="spellStart"/>
      <w:r w:rsidRPr="000E7A29">
        <w:rPr>
          <w:rFonts w:ascii="Times New Roman" w:hAnsi="Times New Roman"/>
          <w:sz w:val="28"/>
          <w:szCs w:val="28"/>
        </w:rPr>
        <w:t>поствакцинальном</w:t>
      </w:r>
      <w:proofErr w:type="spellEnd"/>
      <w:r w:rsidRPr="000E7A29">
        <w:rPr>
          <w:rFonts w:ascii="Times New Roman" w:hAnsi="Times New Roman"/>
          <w:sz w:val="28"/>
          <w:szCs w:val="28"/>
        </w:rPr>
        <w:t xml:space="preserve"> осложнении.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Медико-социальная реабилитация при </w:t>
      </w:r>
      <w:proofErr w:type="gramStart"/>
      <w:r w:rsidRPr="000E7A29">
        <w:rPr>
          <w:rFonts w:ascii="Times New Roman" w:hAnsi="Times New Roman"/>
          <w:sz w:val="28"/>
          <w:szCs w:val="28"/>
        </w:rPr>
        <w:t>остром</w:t>
      </w:r>
      <w:proofErr w:type="gramEnd"/>
      <w:r w:rsidRPr="000E7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7A29">
        <w:rPr>
          <w:rFonts w:ascii="Times New Roman" w:hAnsi="Times New Roman"/>
          <w:sz w:val="28"/>
          <w:szCs w:val="28"/>
        </w:rPr>
        <w:t>гломерулонефрите</w:t>
      </w:r>
      <w:proofErr w:type="spellEnd"/>
      <w:r w:rsidRPr="000E7A29">
        <w:rPr>
          <w:rFonts w:ascii="Times New Roman" w:hAnsi="Times New Roman"/>
          <w:sz w:val="28"/>
          <w:szCs w:val="28"/>
        </w:rPr>
        <w:t>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ревматизме.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пороках сердца у детей.</w:t>
      </w:r>
    </w:p>
    <w:p w:rsidR="00E12D91" w:rsidRPr="000E7A29" w:rsidRDefault="00E12D91" w:rsidP="00E12D91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Медико-социальная реабилитация при воспалительных заболеваниях женских половых органов.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Физиотерапия при гипертонической болезни   </w:t>
      </w:r>
      <w:r w:rsidRPr="000E7A29">
        <w:rPr>
          <w:rFonts w:ascii="Times New Roman" w:hAnsi="Times New Roman"/>
          <w:sz w:val="28"/>
          <w:szCs w:val="28"/>
          <w:lang w:val="en-US"/>
        </w:rPr>
        <w:t>I</w:t>
      </w:r>
      <w:r w:rsidRPr="000E7A29">
        <w:rPr>
          <w:rFonts w:ascii="Times New Roman" w:hAnsi="Times New Roman"/>
          <w:sz w:val="28"/>
          <w:szCs w:val="28"/>
        </w:rPr>
        <w:t xml:space="preserve"> и </w:t>
      </w:r>
      <w:r w:rsidRPr="000E7A29">
        <w:rPr>
          <w:rFonts w:ascii="Times New Roman" w:hAnsi="Times New Roman"/>
          <w:sz w:val="28"/>
          <w:szCs w:val="28"/>
          <w:lang w:val="en-US"/>
        </w:rPr>
        <w:t>II</w:t>
      </w:r>
      <w:r w:rsidRPr="000E7A29">
        <w:rPr>
          <w:rFonts w:ascii="Times New Roman" w:hAnsi="Times New Roman"/>
          <w:sz w:val="28"/>
          <w:szCs w:val="28"/>
        </w:rPr>
        <w:t xml:space="preserve"> стадии.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Физиотерапия при хронической венозной недостаточности (варикозном расширении вен нижних конечностей).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Физиотерапия при рожистом воспалении кожи.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Физиотерапия при пяточной шпоре.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Физиотерапия при гастрите с повышенной секрецией, гастродуодените.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Физиотерапия при остром бронхите, </w:t>
      </w:r>
      <w:proofErr w:type="spellStart"/>
      <w:r w:rsidRPr="000E7A29">
        <w:rPr>
          <w:rFonts w:ascii="Times New Roman" w:hAnsi="Times New Roman"/>
          <w:sz w:val="28"/>
          <w:szCs w:val="28"/>
        </w:rPr>
        <w:t>трахеобронхите</w:t>
      </w:r>
      <w:proofErr w:type="spellEnd"/>
      <w:r w:rsidRPr="000E7A29">
        <w:rPr>
          <w:rFonts w:ascii="Times New Roman" w:hAnsi="Times New Roman"/>
          <w:sz w:val="28"/>
          <w:szCs w:val="28"/>
        </w:rPr>
        <w:t>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Физиотерапия при цистите.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Физиотерапия при остром синусите.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Физиотерапия при опоясывающем лишае и герпесе.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Физиотерапия при </w:t>
      </w:r>
      <w:proofErr w:type="spellStart"/>
      <w:r w:rsidRPr="000E7A29">
        <w:rPr>
          <w:rFonts w:ascii="Times New Roman" w:hAnsi="Times New Roman"/>
          <w:sz w:val="28"/>
          <w:szCs w:val="28"/>
        </w:rPr>
        <w:t>энурезе</w:t>
      </w:r>
      <w:proofErr w:type="spellEnd"/>
      <w:r w:rsidRPr="000E7A29">
        <w:rPr>
          <w:rFonts w:ascii="Times New Roman" w:hAnsi="Times New Roman"/>
          <w:sz w:val="28"/>
          <w:szCs w:val="28"/>
        </w:rPr>
        <w:t>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lastRenderedPageBreak/>
        <w:t xml:space="preserve">Массаж при инфаркте миокарда на стационарном этапе реабилитации.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Программа физической реабилитации для больных с ишемической болезнью сердца  </w:t>
      </w:r>
      <w:r w:rsidRPr="000E7A29">
        <w:rPr>
          <w:rFonts w:ascii="Times New Roman" w:hAnsi="Times New Roman"/>
          <w:sz w:val="28"/>
          <w:szCs w:val="28"/>
          <w:lang w:val="en-US"/>
        </w:rPr>
        <w:t>I</w:t>
      </w:r>
      <w:r w:rsidRPr="000E7A29">
        <w:rPr>
          <w:rFonts w:ascii="Times New Roman" w:hAnsi="Times New Roman"/>
          <w:sz w:val="28"/>
          <w:szCs w:val="28"/>
        </w:rPr>
        <w:t xml:space="preserve">  и </w:t>
      </w:r>
      <w:r w:rsidRPr="000E7A29">
        <w:rPr>
          <w:rFonts w:ascii="Times New Roman" w:hAnsi="Times New Roman"/>
          <w:sz w:val="28"/>
          <w:szCs w:val="28"/>
          <w:lang w:val="en-US"/>
        </w:rPr>
        <w:t>II</w:t>
      </w:r>
      <w:r w:rsidRPr="000E7A29">
        <w:rPr>
          <w:rFonts w:ascii="Times New Roman" w:hAnsi="Times New Roman"/>
          <w:sz w:val="28"/>
          <w:szCs w:val="28"/>
        </w:rPr>
        <w:t xml:space="preserve">  функциональных классов.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Программа физической реабилитации для больных с ишемической болезнью сердца  III и </w:t>
      </w:r>
      <w:r w:rsidRPr="000E7A29">
        <w:rPr>
          <w:rFonts w:ascii="Times New Roman" w:hAnsi="Times New Roman"/>
          <w:sz w:val="28"/>
          <w:szCs w:val="28"/>
          <w:lang w:val="en-US"/>
        </w:rPr>
        <w:t>IV</w:t>
      </w:r>
      <w:r w:rsidRPr="000E7A29">
        <w:rPr>
          <w:rFonts w:ascii="Times New Roman" w:hAnsi="Times New Roman"/>
          <w:sz w:val="28"/>
          <w:szCs w:val="28"/>
        </w:rPr>
        <w:t xml:space="preserve">  функциональных классов.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ЛФК и массаж при гипертонической болезни.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Массаж при артериальной гипотензии.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Массаж при остром бронхите.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Особенности занятий ЛФК при бронхиальной астме.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Массаж при бронхиальной астме.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Средства ЛФК в ранний послеоперационный период после оперативных вмешательств на лёгких.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Средства ЛФК в поздний послеоперационный период после оперативных вмешательств на лёгких.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Массаж при язвенной болезни желудка и двенадцатиперстной кишки.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ЛФК при хроническом гастрите с пониженной секреторной функцией желудка.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ЛФК при хроническом гастрите с повышенной секреторной функцией желудка.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 ЛФК при ожирении: основные задачи ЛФК при алиментарном ожирении, формы и средства ЛФК.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Задачи массажа и методические указания по выполнению массажа при ожирении.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Задачи и средства ЛФК при сколиозе.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Схема построения занятий ЛФК при сколиозе.  Упражнения для формирования и закрепления навыка правильной осанки.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Задачи массажа и методические указания по выполнению массажа при сколиозе.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Массаж при остеохондрозе позвоночника.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ЛФК и массаж при плоскостопии.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Физическая реабилитация при заболеваниях органов мочевыделения.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Лечебная гимнастика в  </w:t>
      </w:r>
      <w:r w:rsidRPr="000E7A29">
        <w:rPr>
          <w:rFonts w:ascii="Times New Roman" w:hAnsi="Times New Roman"/>
          <w:sz w:val="28"/>
          <w:szCs w:val="28"/>
          <w:lang w:val="en-US"/>
        </w:rPr>
        <w:t>I</w:t>
      </w:r>
      <w:r w:rsidRPr="000E7A29">
        <w:rPr>
          <w:rFonts w:ascii="Times New Roman" w:hAnsi="Times New Roman"/>
          <w:sz w:val="28"/>
          <w:szCs w:val="28"/>
        </w:rPr>
        <w:t xml:space="preserve"> триместре беременности (1-16 недель).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Лечебная гимнастика во </w:t>
      </w:r>
      <w:r w:rsidRPr="000E7A29">
        <w:rPr>
          <w:rFonts w:ascii="Times New Roman" w:hAnsi="Times New Roman"/>
          <w:sz w:val="28"/>
          <w:szCs w:val="28"/>
          <w:lang w:val="en-US"/>
        </w:rPr>
        <w:t>II</w:t>
      </w:r>
      <w:r w:rsidRPr="000E7A29">
        <w:rPr>
          <w:rFonts w:ascii="Times New Roman" w:hAnsi="Times New Roman"/>
          <w:sz w:val="28"/>
          <w:szCs w:val="28"/>
        </w:rPr>
        <w:t xml:space="preserve"> триместре беременности (17-32 </w:t>
      </w:r>
      <w:proofErr w:type="spellStart"/>
      <w:r w:rsidRPr="000E7A29">
        <w:rPr>
          <w:rFonts w:ascii="Times New Roman" w:hAnsi="Times New Roman"/>
          <w:sz w:val="28"/>
          <w:szCs w:val="28"/>
        </w:rPr>
        <w:t>нед</w:t>
      </w:r>
      <w:proofErr w:type="spellEnd"/>
      <w:r w:rsidRPr="000E7A29">
        <w:rPr>
          <w:rFonts w:ascii="Times New Roman" w:hAnsi="Times New Roman"/>
          <w:sz w:val="28"/>
          <w:szCs w:val="28"/>
        </w:rPr>
        <w:t xml:space="preserve">).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Лечебная гимнастика в </w:t>
      </w:r>
      <w:r w:rsidRPr="000E7A29">
        <w:rPr>
          <w:rFonts w:ascii="Times New Roman" w:hAnsi="Times New Roman"/>
          <w:sz w:val="28"/>
          <w:szCs w:val="28"/>
          <w:lang w:val="en-US"/>
        </w:rPr>
        <w:t>III</w:t>
      </w:r>
      <w:r w:rsidRPr="000E7A29">
        <w:rPr>
          <w:rFonts w:ascii="Times New Roman" w:hAnsi="Times New Roman"/>
          <w:sz w:val="28"/>
          <w:szCs w:val="28"/>
        </w:rPr>
        <w:t xml:space="preserve"> триместре беременности (33-40 </w:t>
      </w:r>
      <w:proofErr w:type="spellStart"/>
      <w:r w:rsidRPr="000E7A29">
        <w:rPr>
          <w:rFonts w:ascii="Times New Roman" w:hAnsi="Times New Roman"/>
          <w:sz w:val="28"/>
          <w:szCs w:val="28"/>
        </w:rPr>
        <w:t>нед</w:t>
      </w:r>
      <w:proofErr w:type="spellEnd"/>
      <w:r w:rsidRPr="000E7A29">
        <w:rPr>
          <w:rFonts w:ascii="Times New Roman" w:hAnsi="Times New Roman"/>
          <w:sz w:val="28"/>
          <w:szCs w:val="28"/>
        </w:rPr>
        <w:t xml:space="preserve">).  </w:t>
      </w:r>
    </w:p>
    <w:p w:rsidR="00E12D91" w:rsidRPr="000E7A29" w:rsidRDefault="00E12D91" w:rsidP="00E12D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>Физические упражнения в послеродовом периоде.</w:t>
      </w:r>
    </w:p>
    <w:p w:rsidR="00E12D91" w:rsidRPr="000E7A29" w:rsidRDefault="00E12D91" w:rsidP="00E12D91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E7A29">
        <w:rPr>
          <w:rFonts w:ascii="Times New Roman" w:hAnsi="Times New Roman"/>
          <w:sz w:val="28"/>
          <w:szCs w:val="28"/>
        </w:rPr>
        <w:t xml:space="preserve">100.ЛФК при воспалительных заболеваниях женских половых органов.  </w:t>
      </w:r>
    </w:p>
    <w:p w:rsidR="007916D4" w:rsidRPr="000E7A29" w:rsidRDefault="007916D4">
      <w:pPr>
        <w:rPr>
          <w:sz w:val="28"/>
          <w:szCs w:val="28"/>
        </w:rPr>
      </w:pPr>
    </w:p>
    <w:sectPr w:rsidR="007916D4" w:rsidRPr="000E7A29" w:rsidSect="000E7A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956E5"/>
    <w:multiLevelType w:val="hybridMultilevel"/>
    <w:tmpl w:val="BA26C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E12D91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D0C27"/>
    <w:rsid w:val="000E7A29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B32D4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2D91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C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D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12D9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965</Words>
  <Characters>5506</Characters>
  <Application>Microsoft Office Word</Application>
  <DocSecurity>0</DocSecurity>
  <Lines>45</Lines>
  <Paragraphs>12</Paragraphs>
  <ScaleCrop>false</ScaleCrop>
  <Company>Microsoft</Company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2015-12-23T06:34:00Z</dcterms:created>
  <dcterms:modified xsi:type="dcterms:W3CDTF">2015-12-24T08:25:00Z</dcterms:modified>
</cp:coreProperties>
</file>